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39" w:rsidRDefault="00687839" w:rsidP="00687839">
      <w:pPr>
        <w:shd w:val="clear" w:color="auto" w:fill="FFFFFF"/>
        <w:spacing w:after="270" w:line="240" w:lineRule="auto"/>
        <w:ind w:left="-851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b/>
          <w:bCs/>
          <w:color w:val="663300"/>
          <w:sz w:val="30"/>
          <w:szCs w:val="30"/>
          <w:lang w:eastAsia="ru-RU"/>
        </w:rPr>
        <w:t>Сервировка стола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851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Издревле, прием пищи был не просто обыденным занятием. Собираясь компанией за большим столом, простой казалось </w:t>
      </w:r>
      <w:proofErr w:type="gramStart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бы</w:t>
      </w:r>
      <w:proofErr w:type="gramEnd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 ужин становился чем-то вроде праздника. За столом не просто </w:t>
      </w:r>
      <w:r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ел</w:t>
      </w: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и приготовленную заранее пищу, люди общались, делились новостями и своими мыслями. В результате и родилось такое понятие как сервировка стола. Правильное и красивое расположение приборов и блюд придавало праздничному столу особый вид, а с появлением первых правил этикета за столом, сервировка стала неотъемлемой частью любого застолья.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851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Причем, в обычных домашних условиях, дело даже не в этикете. На самом деле просто приятно, когда на столе царит порядок и особая атмосфера.</w:t>
      </w:r>
    </w:p>
    <w:p w:rsidR="00687839" w:rsidRPr="00394F98" w:rsidRDefault="00687839" w:rsidP="00687839">
      <w:pPr>
        <w:shd w:val="clear" w:color="auto" w:fill="FFFFFF"/>
        <w:spacing w:before="100" w:beforeAutospacing="1" w:after="100" w:afterAutospacing="1" w:line="240" w:lineRule="auto"/>
        <w:ind w:left="-851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663300"/>
          <w:sz w:val="30"/>
          <w:szCs w:val="30"/>
          <w:lang w:eastAsia="ru-RU"/>
        </w:rPr>
      </w:pPr>
      <w:r w:rsidRPr="00394F98">
        <w:rPr>
          <w:rFonts w:ascii="Tahoma" w:eastAsia="Times New Roman" w:hAnsi="Tahoma" w:cs="Tahoma"/>
          <w:b/>
          <w:bCs/>
          <w:color w:val="663300"/>
          <w:sz w:val="30"/>
          <w:szCs w:val="30"/>
          <w:lang w:eastAsia="ru-RU"/>
        </w:rPr>
        <w:t>Что нужно знать о сервировке стола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851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В первую очередь, позаботьтесь о том, чтобы вся посуда и приборы были чистыми. Для этого сначала все без исключения приборы стоит протереть теплым и влажным полотенцем, а после этого насухо отполировать сухим. Убедитесь, что на приборах и посуде не осталось пятен от воды.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851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Скатерть должна быть тщательно выглаженной. Края ее должны свисать со стола на 25-30 сантиметров, так чтобы уголки немного скрывали ножки стола. Очень многие хозяйки, в страхе за скатерть покрывают ее сверху клеенкой, однако по правилам сервировки стола это недопустимо, если вы принимаете гостей.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851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Количество приборов на столе у каждой тарелки в различных ситуациях может быть разным. Тут все зависит от блюд, которые будут подаваться во время трапезы.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851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Ну и последнее “золотое” правило – расположение и вид приборов для кажд</w:t>
      </w:r>
      <w:r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ого гостя должно быть полностью </w:t>
      </w: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одинаковым.</w:t>
      </w: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br/>
      </w:r>
      <w:bookmarkStart w:id="0" w:name="serv"/>
      <w:bookmarkEnd w:id="0"/>
    </w:p>
    <w:p w:rsidR="00687839" w:rsidRPr="00394F98" w:rsidRDefault="00687839" w:rsidP="00687839">
      <w:pPr>
        <w:shd w:val="clear" w:color="auto" w:fill="FFFFFF"/>
        <w:spacing w:after="270" w:line="240" w:lineRule="auto"/>
        <w:ind w:left="-993"/>
        <w:jc w:val="center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C4D55"/>
          <w:sz w:val="21"/>
          <w:szCs w:val="21"/>
          <w:lang w:eastAsia="ru-RU"/>
        </w:rPr>
        <w:drawing>
          <wp:inline distT="0" distB="0" distL="0" distR="0">
            <wp:extent cx="4619625" cy="3838575"/>
            <wp:effectExtent l="19050" t="0" r="9525" b="0"/>
            <wp:docPr id="5" name="Рисунок 4" descr="http://missis-x.com/wp-content/uploads/2012/11/servirovka01-400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ssis-x.com/wp-content/uploads/2012/11/servirovka01-400x3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br/>
        <w:t xml:space="preserve">Здесь представлена классическая схема “европейской” сервировки стола. На картинке в качестве примера выложены все виды столовых приборов. Конечно, весь “комплект” вам скорее всего не </w:t>
      </w: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lastRenderedPageBreak/>
        <w:t>потребуется, поэтому глядя на эту картинку можно располагать приборы так же, но оставив на столе только необходимо</w:t>
      </w:r>
      <w:proofErr w:type="gramStart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е(</w:t>
      </w:r>
      <w:proofErr w:type="gramEnd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зависит от блюд).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993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К </w:t>
      </w:r>
      <w:proofErr w:type="gramStart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примеру</w:t>
      </w:r>
      <w:proofErr w:type="gramEnd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 для обычного классического русского ужина достаточно оставить пирожковую тарелку для хлеба и масла, ложку для первого блюда, вилку для основного блюда, столовый нож, декоративную и суповую тарелку, стакан для воды.  В каждом конкретном случае что-то может изменяться, к </w:t>
      </w:r>
      <w:proofErr w:type="gramStart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примеру</w:t>
      </w:r>
      <w:proofErr w:type="gramEnd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 в случае наличия в меню ужина десерта, стоит добавить на стол соответствующие приборы.</w:t>
      </w:r>
      <w:bookmarkStart w:id="1" w:name="salf"/>
      <w:bookmarkEnd w:id="1"/>
    </w:p>
    <w:p w:rsidR="00687839" w:rsidRPr="00394F98" w:rsidRDefault="00687839" w:rsidP="00687839">
      <w:pPr>
        <w:shd w:val="clear" w:color="auto" w:fill="FFFFFF"/>
        <w:spacing w:before="100" w:beforeAutospacing="1" w:after="100" w:afterAutospacing="1" w:line="240" w:lineRule="auto"/>
        <w:ind w:left="-993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663300"/>
          <w:sz w:val="30"/>
          <w:szCs w:val="30"/>
          <w:lang w:eastAsia="ru-RU"/>
        </w:rPr>
      </w:pPr>
      <w:r w:rsidRPr="00394F98">
        <w:rPr>
          <w:rFonts w:ascii="Tahoma" w:eastAsia="Times New Roman" w:hAnsi="Tahoma" w:cs="Tahoma"/>
          <w:b/>
          <w:bCs/>
          <w:color w:val="663300"/>
          <w:sz w:val="30"/>
          <w:szCs w:val="30"/>
          <w:lang w:eastAsia="ru-RU"/>
        </w:rPr>
        <w:t>Салфетки. Виды салфеток и их расположение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993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Салфетки –  один из самых важных аксессуаров на праздничном столе. Существует два основных вида салфеток – тканевые и бумажные. Тканевые салфетк</w:t>
      </w:r>
      <w:proofErr w:type="gramStart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и(</w:t>
      </w:r>
      <w:proofErr w:type="gramEnd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большие по размеру) обычно предназначены для расположения на коленях гостя(во избежание попадания пищи на одежду).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993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Бумажные же салфетки используются обычно непосредственно для приема пищи, и должны они располагаться в центре стола, так чтобы были доступны каждому. Если стол большой, стоит расположить салфетки в нескольких местах, так чтобы каждый за столом имел прямой доступ к ним.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993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proofErr w:type="gramStart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Кстати, салфетки можно размещать на столе как в обычной </w:t>
      </w:r>
      <w:proofErr w:type="spellStart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салфетнице</w:t>
      </w:r>
      <w:proofErr w:type="spellEnd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, так и выполняя из них оригинальные фигурки.</w:t>
      </w:r>
      <w:proofErr w:type="gramEnd"/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 Ниже на рисунке, вы можете увидеть четыре самых обычных варианта фигурок из салфеток.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993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 </w:t>
      </w:r>
    </w:p>
    <w:p w:rsidR="00687839" w:rsidRPr="00394F98" w:rsidRDefault="00687839" w:rsidP="00687839">
      <w:pPr>
        <w:shd w:val="clear" w:color="auto" w:fill="FFFFFF"/>
        <w:spacing w:after="270" w:line="240" w:lineRule="auto"/>
        <w:jc w:val="center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C4D55"/>
          <w:sz w:val="21"/>
          <w:szCs w:val="21"/>
          <w:lang w:eastAsia="ru-RU"/>
        </w:rPr>
        <w:drawing>
          <wp:inline distT="0" distB="0" distL="0" distR="0">
            <wp:extent cx="3810000" cy="3190875"/>
            <wp:effectExtent l="19050" t="0" r="0" b="0"/>
            <wp:docPr id="6" name="Рисунок 5" descr="http://missis-x.com/wp-content/uploads/2012/11/1267391651_salfetka-400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ssis-x.com/wp-content/uploads/2012/11/1267391651_salfetka-400x3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39" w:rsidRPr="00394F98" w:rsidRDefault="00687839" w:rsidP="00687839">
      <w:pPr>
        <w:shd w:val="clear" w:color="auto" w:fill="FFFFFF"/>
        <w:spacing w:after="270" w:line="240" w:lineRule="auto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Кстати, если застолье не предполагает первого блюда, но красиво сложенную салфетку стоит расположить на тарелке каждого гостя, однако помните, что в таком случае все салфетки должны быть одинаковыми, а в центре стола обязательно должен быть их запас из расчета 2-3 салфетки на гостя.</w:t>
      </w: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br/>
      </w:r>
      <w:bookmarkStart w:id="2" w:name="foto"/>
      <w:bookmarkEnd w:id="2"/>
      <w:r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 xml:space="preserve">Сервировка стола – </w:t>
      </w:r>
      <w:r w:rsidRPr="00394F98">
        <w:rPr>
          <w:rFonts w:ascii="Tahoma" w:eastAsia="Times New Roman" w:hAnsi="Tahoma" w:cs="Tahoma"/>
          <w:color w:val="3C4D55"/>
          <w:sz w:val="21"/>
          <w:szCs w:val="21"/>
          <w:lang w:eastAsia="ru-RU"/>
        </w:rPr>
        <w:t> индивидуальное и творческое занятие. И хотя правила везде одинаковые, стоит попробовать “поиграть” цветами салфеток, посуды и скатерти. Иногда это дает потрясающий эффект.</w:t>
      </w:r>
    </w:p>
    <w:p w:rsidR="00687839" w:rsidRPr="00394C93" w:rsidRDefault="00687839" w:rsidP="00687839">
      <w:pPr>
        <w:pStyle w:val="a6"/>
        <w:ind w:left="-709"/>
      </w:pPr>
      <w:hyperlink r:id="rId6" w:history="1">
        <w:r w:rsidRPr="00394C93">
          <w:rPr>
            <w:rStyle w:val="a5"/>
          </w:rPr>
          <w:t>Правила сервировки стола к завтраку, обеду и ужину: виды сервировки, схемы и фото</w:t>
        </w:r>
      </w:hyperlink>
    </w:p>
    <w:p w:rsidR="00687839" w:rsidRPr="00394C93" w:rsidRDefault="00687839" w:rsidP="00687839">
      <w:pPr>
        <w:pStyle w:val="a6"/>
        <w:ind w:left="-709"/>
      </w:pPr>
      <w:r w:rsidRPr="00394C93"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1685925"/>
            <wp:effectExtent l="19050" t="0" r="0" b="0"/>
            <wp:wrapSquare wrapText="bothSides"/>
            <wp:docPr id="16" name="Рисунок 2" descr="Правила сервировки стола к завтраку, обеду и ужину: виды сервировки, схемы 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сервировки стола к завтраку, обеду и ужину: виды сервировки, схемы и фот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C93">
        <w:t>Базовые правила сервировки стола к завтраку, обеду и ужину способны преобразить привычную трапезу в маленький семейный праздник. Сервизы и наборы одинаковой посуды, нарядные скатерти и индивидуальные тканые салфетки – это не просто нарядный стол, это тонкий психологический прием сближения и объединения родственников и друзей. Поэтому не поскупитесь на красивую посуду и не пожалейте времени на оформление блюд на цветы в вазе или оригинальную композицию в центре стола.</w:t>
      </w:r>
    </w:p>
    <w:p w:rsidR="00687839" w:rsidRPr="00394C93" w:rsidRDefault="00687839" w:rsidP="00687839">
      <w:pPr>
        <w:pStyle w:val="a6"/>
        <w:ind w:left="-709"/>
      </w:pPr>
      <w:r w:rsidRPr="00394C93">
        <w:t>Сервировка стола к завтраку</w:t>
      </w:r>
    </w:p>
    <w:p w:rsidR="00687839" w:rsidRPr="00394C93" w:rsidRDefault="00687839" w:rsidP="00687839">
      <w:pPr>
        <w:pStyle w:val="a6"/>
        <w:ind w:left="-709"/>
      </w:pPr>
      <w:r w:rsidRPr="00394C93"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1743075"/>
            <wp:effectExtent l="19050" t="0" r="0" b="0"/>
            <wp:wrapSquare wrapText="bothSides"/>
            <wp:docPr id="15" name="Рисунок 3" descr="сервировка стола к завтраку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рвировка стола к завтраку фот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C93">
        <w:t>Большой классический завтрак подразумевает следующий вариант сервировки стола:</w:t>
      </w:r>
    </w:p>
    <w:p w:rsidR="00687839" w:rsidRPr="00394C93" w:rsidRDefault="00687839" w:rsidP="00687839">
      <w:pPr>
        <w:pStyle w:val="a6"/>
        <w:ind w:left="-709"/>
      </w:pPr>
      <w:r w:rsidRPr="00394C93">
        <w:t>- Центральная позиция у тарелки под основное горячее блюдо (каша/яичница с беконом и т.п.).</w:t>
      </w:r>
    </w:p>
    <w:p w:rsidR="00687839" w:rsidRPr="00394C93" w:rsidRDefault="00687839" w:rsidP="00687839">
      <w:pPr>
        <w:pStyle w:val="a6"/>
        <w:ind w:left="-709"/>
      </w:pPr>
      <w:r w:rsidRPr="00394C93">
        <w:t>- Слева от тарелки вилка (зубчики вверх) или ложка, а справа нож (острой частью лезвия к тарелке).</w:t>
      </w:r>
    </w:p>
    <w:p w:rsidR="00687839" w:rsidRPr="00394C93" w:rsidRDefault="00687839" w:rsidP="00687839">
      <w:pPr>
        <w:pStyle w:val="a6"/>
        <w:ind w:left="-709"/>
      </w:pPr>
      <w:r w:rsidRPr="00394C93">
        <w:t>- По диагонали справа от главной тарелки выставляются чашечки из кофейного или чайного сервиза, на своем блюдечке и с ложкой. Для повседневной трапезы в домашнем кругу можно купить большие </w:t>
      </w:r>
      <w:hyperlink r:id="rId9" w:tgtFrame="_blank" w:tooltip="кружки оптом" w:history="1">
        <w:r w:rsidRPr="00394C93">
          <w:rPr>
            <w:rStyle w:val="a5"/>
          </w:rPr>
          <w:t>кружки оптом</w:t>
        </w:r>
      </w:hyperlink>
      <w:r w:rsidRPr="00394C93">
        <w:t xml:space="preserve">, на столе выставить каждую из них на индивидуальную </w:t>
      </w:r>
      <w:proofErr w:type="spellStart"/>
      <w:r w:rsidRPr="00394C93">
        <w:t>термоподставку</w:t>
      </w:r>
      <w:proofErr w:type="spellEnd"/>
      <w:r w:rsidRPr="00394C93">
        <w:t>, а рядом расположить подставку для чайного пакетика и чайную ложечку.</w:t>
      </w:r>
    </w:p>
    <w:p w:rsidR="00687839" w:rsidRPr="00394C93" w:rsidRDefault="00687839" w:rsidP="00687839">
      <w:pPr>
        <w:pStyle w:val="a6"/>
        <w:ind w:left="-709"/>
      </w:pPr>
      <w:r w:rsidRPr="00394C93">
        <w:t>- Слева и чуть выше уровня центральной тарелки место для тарелочки поменьше для бутербродов, выпечки, хлеба с маслом и конфитюра. На тарелочке должен быть отдельный дополнительный нож, лезвие располагается влево.</w:t>
      </w:r>
    </w:p>
    <w:p w:rsidR="00687839" w:rsidRPr="00394C93" w:rsidRDefault="00687839" w:rsidP="00687839">
      <w:pPr>
        <w:pStyle w:val="a6"/>
        <w:ind w:left="-709"/>
      </w:pPr>
      <w:r w:rsidRPr="00394C93">
        <w:t> Сервировка стола к обеду №1</w:t>
      </w:r>
    </w:p>
    <w:p w:rsidR="00687839" w:rsidRPr="00394C93" w:rsidRDefault="00687839" w:rsidP="00687839">
      <w:pPr>
        <w:pStyle w:val="a6"/>
        <w:ind w:left="-709"/>
      </w:pPr>
      <w:r w:rsidRPr="00394C93"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1743075"/>
            <wp:effectExtent l="19050" t="0" r="0" b="0"/>
            <wp:wrapSquare wrapText="bothSides"/>
            <wp:docPr id="14" name="Рисунок 4" descr="сервировка стола к завтраку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рвировка стола к завтраку фот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C93">
        <w:t>Основное блюдо в этом варианте обеда – густой суп, крем-суп или спагетти.</w:t>
      </w:r>
    </w:p>
    <w:p w:rsidR="00687839" w:rsidRPr="00394C93" w:rsidRDefault="00687839" w:rsidP="00687839">
      <w:pPr>
        <w:pStyle w:val="a6"/>
        <w:ind w:left="-709"/>
      </w:pPr>
      <w:r w:rsidRPr="00394C93">
        <w:t>- Подобное основное блюдо подают в глубокой тарелке, она ставится в центр на тарелку для второго блюда, которая при начале трапезы будет играть роль подставки.</w:t>
      </w:r>
    </w:p>
    <w:p w:rsidR="00687839" w:rsidRPr="00394C93" w:rsidRDefault="00687839" w:rsidP="00687839">
      <w:pPr>
        <w:pStyle w:val="a6"/>
        <w:ind w:left="-709"/>
      </w:pPr>
      <w:r w:rsidRPr="00394C93">
        <w:t>- Слева от тарелки располагают вилку, а справа нож и ложку.</w:t>
      </w:r>
    </w:p>
    <w:p w:rsidR="00687839" w:rsidRPr="00394C93" w:rsidRDefault="00687839" w:rsidP="00687839">
      <w:pPr>
        <w:pStyle w:val="a6"/>
        <w:ind w:left="-709"/>
      </w:pPr>
      <w:r w:rsidRPr="00394C93">
        <w:t>- Слева от главного блюда находится тарелочка для хлеба с ножом для масла или паштета.</w:t>
      </w:r>
    </w:p>
    <w:p w:rsidR="00687839" w:rsidRPr="00394C93" w:rsidRDefault="00687839" w:rsidP="00687839">
      <w:pPr>
        <w:pStyle w:val="a6"/>
        <w:ind w:left="-709"/>
      </w:pPr>
      <w:r w:rsidRPr="00394C93">
        <w:t xml:space="preserve">- Справа по диагонали от центрального </w:t>
      </w:r>
      <w:r>
        <w:t>блюда ставят стакан для воды</w:t>
      </w:r>
      <w:r w:rsidRPr="00394C93">
        <w:t xml:space="preserve"> или сока, а подле него винный бокал.</w:t>
      </w:r>
    </w:p>
    <w:p w:rsidR="00687839" w:rsidRPr="00394C93" w:rsidRDefault="00687839" w:rsidP="00687839">
      <w:pPr>
        <w:pStyle w:val="a6"/>
        <w:ind w:left="-709"/>
      </w:pPr>
      <w:r w:rsidRPr="00394C93">
        <w:t>Сервировка стола к обеду №2</w:t>
      </w:r>
    </w:p>
    <w:p w:rsidR="00687839" w:rsidRPr="00394C93" w:rsidRDefault="00687839" w:rsidP="00687839">
      <w:pPr>
        <w:pStyle w:val="a6"/>
        <w:ind w:left="-709"/>
      </w:pPr>
      <w:r w:rsidRPr="00394C93"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1743075"/>
            <wp:effectExtent l="19050" t="0" r="0" b="0"/>
            <wp:wrapSquare wrapText="bothSides"/>
            <wp:docPr id="13" name="Рисунок 5" descr="схема сервировки стола к обе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сервировки стола к обед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C93">
        <w:t>Обед в данном случае включает в себя легкий суп, закуску/салат, мясное блюдо и десерт.</w:t>
      </w:r>
    </w:p>
    <w:p w:rsidR="00687839" w:rsidRPr="00394C93" w:rsidRDefault="00687839" w:rsidP="00687839">
      <w:pPr>
        <w:pStyle w:val="a6"/>
        <w:ind w:left="-709"/>
      </w:pPr>
      <w:r w:rsidRPr="00394C93">
        <w:t>- Тарелки выставляются одна внутри другой – пирамидкой подставок.</w:t>
      </w:r>
    </w:p>
    <w:p w:rsidR="00687839" w:rsidRPr="00394C93" w:rsidRDefault="00687839" w:rsidP="00687839">
      <w:pPr>
        <w:pStyle w:val="a6"/>
        <w:ind w:left="-709"/>
      </w:pPr>
      <w:r w:rsidRPr="00394C93">
        <w:t>- Слева две вилки, справа два ножа и ложка. Очередность применения приборов – начиная от края.</w:t>
      </w:r>
    </w:p>
    <w:p w:rsidR="00687839" w:rsidRPr="00394C93" w:rsidRDefault="00687839" w:rsidP="00687839">
      <w:pPr>
        <w:pStyle w:val="a6"/>
        <w:ind w:left="-709"/>
      </w:pPr>
      <w:r w:rsidRPr="00394C93">
        <w:t xml:space="preserve">- Приборы для десерта выкладывают над центральной тарелкой. </w:t>
      </w:r>
      <w:proofErr w:type="gramStart"/>
      <w:r w:rsidRPr="00394C93">
        <w:t>Ложка под правую руку – десертная вилка под левую.</w:t>
      </w:r>
      <w:proofErr w:type="gramEnd"/>
    </w:p>
    <w:p w:rsidR="00687839" w:rsidRPr="00394C93" w:rsidRDefault="00687839" w:rsidP="00687839">
      <w:pPr>
        <w:pStyle w:val="a6"/>
        <w:ind w:left="-709"/>
      </w:pPr>
      <w:r w:rsidRPr="00394C93">
        <w:t>- Слева по диагонали от центрального блюда располагается тарелочка для хлеба с отдельным ножом на ней.</w:t>
      </w:r>
    </w:p>
    <w:p w:rsidR="00687839" w:rsidRPr="00394C93" w:rsidRDefault="00687839" w:rsidP="00687839">
      <w:pPr>
        <w:pStyle w:val="a6"/>
        <w:ind w:left="-709"/>
      </w:pPr>
      <w:r w:rsidRPr="00394C93">
        <w:t xml:space="preserve">- Бокалы и стакан для воды/сока ставят так, чтобы самый высокий из них был дальше всего </w:t>
      </w:r>
      <w:proofErr w:type="gramStart"/>
      <w:r w:rsidRPr="00394C93">
        <w:t>от</w:t>
      </w:r>
      <w:proofErr w:type="gramEnd"/>
      <w:r w:rsidRPr="00394C93">
        <w:t xml:space="preserve"> сидящего за столом.</w:t>
      </w:r>
    </w:p>
    <w:p w:rsidR="00687839" w:rsidRPr="00394C93" w:rsidRDefault="00687839" w:rsidP="00687839">
      <w:pPr>
        <w:pStyle w:val="a6"/>
        <w:ind w:left="-709"/>
      </w:pPr>
      <w:r w:rsidRPr="00394C93">
        <w:t>Сервировка стола к ужину №1</w:t>
      </w:r>
    </w:p>
    <w:p w:rsidR="00687839" w:rsidRPr="00394C93" w:rsidRDefault="00687839" w:rsidP="00687839">
      <w:pPr>
        <w:pStyle w:val="a6"/>
        <w:ind w:left="-709"/>
      </w:pPr>
      <w:r w:rsidRPr="00394C93"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1714500"/>
            <wp:effectExtent l="19050" t="0" r="0" b="0"/>
            <wp:wrapSquare wrapText="bothSides"/>
            <wp:docPr id="7" name="Рисунок 6" descr="схема сервировки стола к уж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сервировки стола к ужин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C93">
        <w:t>В этом варианте стол накрывают для ужина, состоящего из основного блюда и закуски.</w:t>
      </w:r>
    </w:p>
    <w:p w:rsidR="00687839" w:rsidRPr="00394C93" w:rsidRDefault="00687839" w:rsidP="00687839">
      <w:pPr>
        <w:pStyle w:val="a6"/>
        <w:ind w:left="-709"/>
      </w:pPr>
      <w:r w:rsidRPr="00394C93">
        <w:lastRenderedPageBreak/>
        <w:t>- Тарелка для закуски и основного блюда располагаются одна внутри другой.</w:t>
      </w:r>
    </w:p>
    <w:p w:rsidR="00687839" w:rsidRPr="00394C93" w:rsidRDefault="00687839" w:rsidP="00687839">
      <w:pPr>
        <w:pStyle w:val="a6"/>
        <w:ind w:left="-709"/>
      </w:pPr>
      <w:r w:rsidRPr="00394C93">
        <w:t>- Слева выкладывают две вилки, а справа два ножа. Используют сначала крайние приборы.</w:t>
      </w:r>
    </w:p>
    <w:p w:rsidR="00687839" w:rsidRPr="00394C93" w:rsidRDefault="00687839" w:rsidP="00687839">
      <w:pPr>
        <w:pStyle w:val="a6"/>
        <w:ind w:left="-709"/>
      </w:pPr>
      <w:r w:rsidRPr="00394C93">
        <w:t xml:space="preserve">- Справа по диагонали выставляются бока для </w:t>
      </w:r>
      <w:r w:rsidR="00267051" w:rsidRPr="00394C93">
        <w:t>аперитива</w:t>
      </w:r>
      <w:r w:rsidRPr="00394C93">
        <w:t xml:space="preserve"> (винный), бокал для напитка под основное блюдо и стакан для воды/сока.</w:t>
      </w:r>
    </w:p>
    <w:p w:rsidR="00687839" w:rsidRPr="00394C93" w:rsidRDefault="00687839" w:rsidP="00687839">
      <w:pPr>
        <w:pStyle w:val="a6"/>
        <w:ind w:left="-709"/>
      </w:pPr>
      <w:r w:rsidRPr="00394C93">
        <w:t>Сервировка стола к ужину №2</w:t>
      </w:r>
    </w:p>
    <w:p w:rsidR="00687839" w:rsidRPr="00394C93" w:rsidRDefault="00687839" w:rsidP="00687839">
      <w:pPr>
        <w:pStyle w:val="a6"/>
        <w:ind w:left="-709"/>
      </w:pPr>
      <w:r w:rsidRPr="00394C93">
        <w:t>Большой праздничный ужин традиционно включает в себя закуску/салат, густой суп, а также основное блюдо. Обычно он сервируется как нечто среднее между обедом с густым супом и ужином с закуской. Тут уже и нарядная </w:t>
      </w:r>
      <w:hyperlink r:id="rId13" w:tgtFrame="_blank" w:tooltip="посуда фарфоровая" w:history="1">
        <w:r w:rsidRPr="00394C93">
          <w:rPr>
            <w:rStyle w:val="a5"/>
          </w:rPr>
          <w:t>посуда фарфоровая</w:t>
        </w:r>
      </w:hyperlink>
      <w:r w:rsidRPr="00394C93">
        <w:t>, и обычный белый лаконичный столовый сервиз будут выглядеть торжественно.</w:t>
      </w:r>
    </w:p>
    <w:p w:rsidR="00687839" w:rsidRPr="00394C93" w:rsidRDefault="00687839" w:rsidP="00687839">
      <w:pPr>
        <w:pStyle w:val="a6"/>
        <w:ind w:left="-709"/>
      </w:pPr>
      <w:r w:rsidRPr="00394C93">
        <w:t> </w:t>
      </w:r>
    </w:p>
    <w:p w:rsidR="00687839" w:rsidRPr="00394C93" w:rsidRDefault="00687839" w:rsidP="00687839">
      <w:pPr>
        <w:pStyle w:val="a6"/>
        <w:ind w:left="-709"/>
      </w:pPr>
      <w:r w:rsidRPr="00394C93"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1743075"/>
            <wp:effectExtent l="19050" t="0" r="0" b="0"/>
            <wp:wrapSquare wrapText="bothSides"/>
            <wp:docPr id="9" name="Рисунок 7" descr="как сервировать стол к ужину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ервировать стол к ужину фото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C93">
        <w:t xml:space="preserve">В основе своей сервировка этого варианта – компиляция обеда №1 и ужина №1. Важная деталь, на которую стоит обратить особое внимание – место, отведенное ложке для супа. Она кладется над основной тарелкой так, чтобы ручка была с той стороны, с которой у </w:t>
      </w:r>
      <w:proofErr w:type="gramStart"/>
      <w:r w:rsidRPr="00394C93">
        <w:t>сидящего</w:t>
      </w:r>
      <w:proofErr w:type="gramEnd"/>
      <w:r w:rsidRPr="00394C93">
        <w:t xml:space="preserve"> за столом находится ведущая рука. Справа – для правши, слева – для левши.</w:t>
      </w:r>
    </w:p>
    <w:p w:rsidR="00687839" w:rsidRPr="00394C93" w:rsidRDefault="00687839" w:rsidP="00687839">
      <w:pPr>
        <w:pStyle w:val="a6"/>
        <w:ind w:left="-709"/>
      </w:pPr>
      <w:r w:rsidRPr="00394C93">
        <w:t> </w:t>
      </w:r>
    </w:p>
    <w:p w:rsidR="00687839" w:rsidRPr="00394C93" w:rsidRDefault="00687839" w:rsidP="00687839">
      <w:pPr>
        <w:pStyle w:val="a6"/>
        <w:ind w:left="-709"/>
      </w:pPr>
      <w:r w:rsidRPr="00394C93">
        <w:t>Выбирая цветовое решение для посуды, скатерти, салфеток, помните о том, что оттенки красного способствуют пробуждению аппетита, тогда как синие тона воспринимаются более спокойно и сидящие за столом едят медленнее, больше разговаривают.</w:t>
      </w:r>
    </w:p>
    <w:p w:rsidR="00687839" w:rsidRPr="00394C93" w:rsidRDefault="00687839" w:rsidP="00687839">
      <w:pPr>
        <w:pStyle w:val="a6"/>
        <w:ind w:left="-709"/>
      </w:pPr>
      <w:r w:rsidRPr="00394C93">
        <w:t> </w:t>
      </w:r>
    </w:p>
    <w:p w:rsidR="00687839" w:rsidRPr="00394F98" w:rsidRDefault="00687839" w:rsidP="00687839">
      <w:pPr>
        <w:shd w:val="clear" w:color="auto" w:fill="FFFFFF"/>
        <w:spacing w:after="270" w:line="240" w:lineRule="auto"/>
        <w:ind w:left="-993"/>
        <w:jc w:val="both"/>
        <w:textAlignment w:val="baseline"/>
        <w:rPr>
          <w:rFonts w:ascii="Tahoma" w:eastAsia="Times New Roman" w:hAnsi="Tahoma" w:cs="Tahoma"/>
          <w:color w:val="3C4D55"/>
          <w:sz w:val="21"/>
          <w:szCs w:val="21"/>
          <w:lang w:eastAsia="ru-RU"/>
        </w:rPr>
      </w:pPr>
      <w:r w:rsidRPr="00394C93">
        <w:t>Оригинально сложенные</w:t>
      </w:r>
      <w:r>
        <w:t xml:space="preserve"> салфетки придают </w:t>
      </w:r>
      <w:r w:rsidRPr="00394C93">
        <w:t xml:space="preserve"> шарм сервировке стола. Ими вы сможете украсить свой повседневный или торжественный стол, чтобы создать уютную и праздничную атмосферу застолья.</w:t>
      </w:r>
    </w:p>
    <w:p w:rsidR="00CA05DC" w:rsidRDefault="00CA05DC"/>
    <w:sectPr w:rsidR="00CA05DC" w:rsidSect="00CA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39"/>
    <w:rsid w:val="00267051"/>
    <w:rsid w:val="00687839"/>
    <w:rsid w:val="00CA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839"/>
    <w:rPr>
      <w:color w:val="0000FF"/>
      <w:u w:val="single"/>
    </w:rPr>
  </w:style>
  <w:style w:type="paragraph" w:styleId="a6">
    <w:name w:val="No Spacing"/>
    <w:uiPriority w:val="1"/>
    <w:qFormat/>
    <w:rsid w:val="00687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rti-m.ru/farfor_posuda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mewoman.ru/chozyayke-na-zametku4/pravila-servirovki-stola-k-zavtraku-obedu-i-uzhinu-vidi-servirovki-schemi-i-foto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arti-m.ru/krujki.php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2013-10-22T06:53:00Z</dcterms:created>
  <dcterms:modified xsi:type="dcterms:W3CDTF">2013-10-22T06:59:00Z</dcterms:modified>
</cp:coreProperties>
</file>